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A81EF" w14:textId="77777777" w:rsidR="00B2126E" w:rsidRDefault="00B2126E" w:rsidP="00B2126E">
      <w:pPr>
        <w:tabs>
          <w:tab w:val="left" w:pos="6420"/>
        </w:tabs>
        <w:jc w:val="center"/>
        <w:rPr>
          <w:rFonts w:eastAsia="DengXian"/>
          <w:b/>
          <w:bCs/>
          <w:color w:val="094E91"/>
          <w:sz w:val="28"/>
          <w:szCs w:val="28"/>
          <w:lang w:val="ro-RO" w:eastAsia="zh-CN"/>
        </w:rPr>
      </w:pPr>
      <w:r>
        <w:rPr>
          <w:rFonts w:eastAsia="DengXian"/>
          <w:b/>
          <w:bCs/>
          <w:color w:val="094E91"/>
          <w:sz w:val="28"/>
          <w:szCs w:val="28"/>
          <w:lang w:eastAsia="zh-CN"/>
        </w:rPr>
        <w:t>SAJTÓKÖZLEMÉNY</w:t>
      </w:r>
    </w:p>
    <w:p w14:paraId="68A28825" w14:textId="73361F61" w:rsidR="00B2126E" w:rsidRDefault="00C36904" w:rsidP="00B2126E">
      <w:pPr>
        <w:jc w:val="center"/>
        <w:rPr>
          <w:lang w:val="ro-RO"/>
        </w:rPr>
      </w:pPr>
      <w:r w:rsidRPr="00C36904">
        <w:rPr>
          <w:rFonts w:eastAsia="DengXian"/>
          <w:i/>
          <w:iCs/>
          <w:color w:val="094E91"/>
          <w:sz w:val="28"/>
          <w:szCs w:val="28"/>
          <w:lang w:eastAsia="zh-CN"/>
        </w:rPr>
        <w:t>Szerda, 2026.09.02.</w:t>
      </w:r>
    </w:p>
    <w:p w14:paraId="3E4DE855" w14:textId="77777777" w:rsidR="00B2126E" w:rsidRPr="00B2126E" w:rsidRDefault="00B2126E" w:rsidP="00B2126E">
      <w:pPr>
        <w:jc w:val="center"/>
        <w:rPr>
          <w:rFonts w:eastAsia="DengXian"/>
          <w:b/>
          <w:sz w:val="28"/>
          <w:lang w:val="ro-RO" w:eastAsia="zh-CN"/>
        </w:rPr>
      </w:pPr>
    </w:p>
    <w:p w14:paraId="4DD6DD25" w14:textId="77777777" w:rsidR="00B2126E" w:rsidRPr="00C36904" w:rsidRDefault="00B2126E" w:rsidP="00B2126E">
      <w:pPr>
        <w:jc w:val="center"/>
        <w:rPr>
          <w:b/>
          <w:bCs/>
          <w:sz w:val="28"/>
          <w:lang w:val="ro-RO"/>
        </w:rPr>
      </w:pPr>
      <w:r w:rsidRPr="00C36904">
        <w:rPr>
          <w:b/>
          <w:sz w:val="28"/>
          <w:lang w:val="ro-RO"/>
        </w:rPr>
        <w:t>Helikon 100: Az erdélyi kultúra egy évszázada – nagyszabású képzőművészeti kiállítással ünnepel a Várgaléria</w:t>
      </w:r>
    </w:p>
    <w:p w14:paraId="46EEAD3B" w14:textId="77777777" w:rsidR="00B2126E" w:rsidRPr="00C36904" w:rsidRDefault="00B2126E" w:rsidP="00B2126E">
      <w:pPr>
        <w:jc w:val="center"/>
        <w:rPr>
          <w:sz w:val="28"/>
          <w:szCs w:val="28"/>
          <w:lang w:val="ro-RO"/>
        </w:rPr>
      </w:pPr>
    </w:p>
    <w:p w14:paraId="4D7893A3" w14:textId="77777777" w:rsidR="00B2126E" w:rsidRDefault="00B2126E" w:rsidP="00B2126E">
      <w:pPr>
        <w:pStyle w:val="isselectedend"/>
        <w:jc w:val="both"/>
      </w:pPr>
      <w:r>
        <w:t xml:space="preserve">Az </w:t>
      </w:r>
      <w:r>
        <w:rPr>
          <w:rStyle w:val="Strong"/>
        </w:rPr>
        <w:t>Erdélyi Helikon</w:t>
      </w:r>
      <w:r>
        <w:t xml:space="preserve"> megalakulásának századik évfordulóján a két világháború közötti Erdély egyik meghatározó szellemi és kulturális közösségének gazdag művészeti öröksége elevenedik meg Marosvásárhelyen. A </w:t>
      </w:r>
      <w:r>
        <w:rPr>
          <w:rStyle w:val="Strong"/>
        </w:rPr>
        <w:t>„Helikon 100 – «A köröket, a köröket ne hagyd» – Kép és szó párbeszéde az Erdélyi Helikon képzőművészetében”</w:t>
      </w:r>
      <w:r>
        <w:t xml:space="preserve"> című kiállítás az egykori Helikon-közösséghez kapcsolódó műveken és dokumentumokon keresztül idézi fel ezt a különleges kulturális korszakot. </w:t>
      </w:r>
    </w:p>
    <w:p w14:paraId="25C4C0F0" w14:textId="77777777" w:rsidR="00B2126E" w:rsidRDefault="00B2126E" w:rsidP="00B2126E">
      <w:pPr>
        <w:pStyle w:val="isselectedend"/>
        <w:jc w:val="both"/>
      </w:pPr>
      <w:r>
        <w:t xml:space="preserve">A kiállítás ünnepélyes megnyitójára </w:t>
      </w:r>
      <w:r>
        <w:rPr>
          <w:rStyle w:val="Strong"/>
        </w:rPr>
        <w:t>2026. szeptember 11-én, pénteken 19:00 órakor</w:t>
      </w:r>
      <w:r>
        <w:t xml:space="preserve"> kerül sor a </w:t>
      </w:r>
      <w:r>
        <w:rPr>
          <w:rStyle w:val="Strong"/>
        </w:rPr>
        <w:t>Várgalériában</w:t>
      </w:r>
      <w:r>
        <w:t>, a marosvásárhelyi Középkori Vár területén.</w:t>
      </w:r>
    </w:p>
    <w:p w14:paraId="082A802C" w14:textId="77777777" w:rsidR="00B2126E" w:rsidRDefault="00B2126E" w:rsidP="00B2126E">
      <w:pPr>
        <w:pStyle w:val="isselectedend"/>
        <w:jc w:val="both"/>
      </w:pPr>
      <w:r>
        <w:t xml:space="preserve">A kiállítás annak a történelmi pillanatnak állít emléket, amikor </w:t>
      </w:r>
      <w:r>
        <w:rPr>
          <w:rStyle w:val="Strong"/>
        </w:rPr>
        <w:t>1926-ban,</w:t>
      </w:r>
      <w:r w:rsidR="00453756">
        <w:rPr>
          <w:rStyle w:val="Strong"/>
        </w:rPr>
        <w:t xml:space="preserve"> báró</w:t>
      </w:r>
      <w:r>
        <w:rPr>
          <w:rStyle w:val="Strong"/>
        </w:rPr>
        <w:t xml:space="preserve"> Kemény János </w:t>
      </w:r>
      <w:r w:rsidR="00453756">
        <w:rPr>
          <w:rStyle w:val="Strong"/>
        </w:rPr>
        <w:t>marosv</w:t>
      </w:r>
      <w:r w:rsidR="00453756">
        <w:rPr>
          <w:rStyle w:val="Strong"/>
          <w:lang w:val="hu-HU"/>
        </w:rPr>
        <w:t>écs</w:t>
      </w:r>
      <w:r>
        <w:rPr>
          <w:rStyle w:val="Strong"/>
        </w:rPr>
        <w:t>i kastélyában</w:t>
      </w:r>
      <w:r>
        <w:t xml:space="preserve"> létrejött az </w:t>
      </w:r>
      <w:r>
        <w:rPr>
          <w:rStyle w:val="Strong"/>
        </w:rPr>
        <w:t>Erdélyi Helikon</w:t>
      </w:r>
      <w:r>
        <w:t xml:space="preserve"> közössége, amely </w:t>
      </w:r>
      <w:r w:rsidR="00756646">
        <w:t>rövidesen</w:t>
      </w:r>
      <w:r>
        <w:t xml:space="preserve"> a két világháború közötti erdélyi magyar kulturális élet egyik meghatározó szellemi műhelyévé vált. Bár a Helikont elsősorban az irodalommal kapcsoljuk össze, a közösség szoros kapcsolatokat ápolt a képzőművészetekkel is. A marosvásárhelyi kiállítás ezt a </w:t>
      </w:r>
      <w:r>
        <w:rPr>
          <w:rStyle w:val="Strong"/>
        </w:rPr>
        <w:t>szó és kép között létrejövő párbeszédet</w:t>
      </w:r>
      <w:r>
        <w:t xml:space="preserve"> állítja középpontba.</w:t>
      </w:r>
    </w:p>
    <w:p w14:paraId="6183C850" w14:textId="77777777" w:rsidR="00B2126E" w:rsidRDefault="00B2126E" w:rsidP="00B2126E">
      <w:pPr>
        <w:pStyle w:val="isselectedend"/>
        <w:jc w:val="both"/>
      </w:pPr>
      <w:r>
        <w:t xml:space="preserve">A tárlaton több mint </w:t>
      </w:r>
      <w:r>
        <w:rPr>
          <w:rStyle w:val="Strong"/>
        </w:rPr>
        <w:t>100 képzőművészeti alkotás</w:t>
      </w:r>
      <w:r>
        <w:t xml:space="preserve">, valamint mintegy </w:t>
      </w:r>
      <w:r>
        <w:rPr>
          <w:rStyle w:val="Strong"/>
        </w:rPr>
        <w:t>180 tárgy és dokumentum</w:t>
      </w:r>
      <w:r>
        <w:t xml:space="preserve"> tekinthető meg. Portrék, kari</w:t>
      </w:r>
      <w:r w:rsidR="006F79E0">
        <w:t>katúrák, illusztrációk, grafikák</w:t>
      </w:r>
      <w:r>
        <w:t xml:space="preserve">, festmények és szobrok idézik meg a korszak kulturális légkörét, </w:t>
      </w:r>
      <w:r w:rsidR="00D4642C">
        <w:t xml:space="preserve">miközben érzékeltetik az irodalom és a képzőművészet szoros összefonódását, valamint az </w:t>
      </w:r>
      <w:r w:rsidR="00D4642C">
        <w:rPr>
          <w:rStyle w:val="Strong"/>
        </w:rPr>
        <w:t>Erdélyi Helikon</w:t>
      </w:r>
      <w:r w:rsidR="00D4642C">
        <w:t xml:space="preserve"> és az </w:t>
      </w:r>
      <w:r w:rsidR="00D4642C">
        <w:rPr>
          <w:rStyle w:val="Strong"/>
        </w:rPr>
        <w:t>Erdélyi Szépmíves Céh</w:t>
      </w:r>
      <w:r w:rsidR="00D4642C">
        <w:t xml:space="preserve"> meghatározó szerepét a korszak kulturális és kiadói életében.</w:t>
      </w:r>
    </w:p>
    <w:p w14:paraId="17A884F9" w14:textId="77777777" w:rsidR="00B2126E" w:rsidRDefault="00B2126E" w:rsidP="00B2126E">
      <w:pPr>
        <w:pStyle w:val="isselectedend"/>
        <w:jc w:val="both"/>
      </w:pPr>
      <w:r>
        <w:t xml:space="preserve">A kiállításon többek között </w:t>
      </w:r>
      <w:r>
        <w:rPr>
          <w:rStyle w:val="Strong"/>
        </w:rPr>
        <w:t>Kós Károly, Bánffy Miklós, Szolnay Sándor, Stróbl Alajos, Gallasz Nándor, Szervátiusz Jenő, Gy. Szabó Béla, Buday György, T. Karácsony Emmy, Makkai Piroska és Nagy Imre</w:t>
      </w:r>
      <w:r>
        <w:t xml:space="preserve"> alkotásai láthatók. Kiemelt helyet foglal el </w:t>
      </w:r>
      <w:r>
        <w:rPr>
          <w:rStyle w:val="Strong"/>
        </w:rPr>
        <w:t>Nagy Imre</w:t>
      </w:r>
      <w:r>
        <w:t xml:space="preserve"> híres portrésorozata, amely a Helikon köréhez kapcsolódó vizuális emlékezet egyik meghatározó műegyüttesévé vált.</w:t>
      </w:r>
    </w:p>
    <w:p w14:paraId="37020B1E" w14:textId="77777777" w:rsidR="00B2126E" w:rsidRDefault="00B2126E" w:rsidP="00B2126E">
      <w:pPr>
        <w:pStyle w:val="isselectedend"/>
        <w:jc w:val="both"/>
      </w:pPr>
      <w:r>
        <w:t xml:space="preserve">A kiállítás egyik különlegessége annak </w:t>
      </w:r>
      <w:r>
        <w:rPr>
          <w:rStyle w:val="Strong"/>
        </w:rPr>
        <w:t>együttműködésen alapuló jellege</w:t>
      </w:r>
      <w:r>
        <w:t>: a bemutatott művek és dokumentumok állami, egyházi és magángyűjteményekből származnak, amelyek most egyetlen kiállítás keretében egyesülnek annak érdekében, hogy minél átfogóbb képet nyújtsanak az Erdélyi Helikon művészeti örökségéről.</w:t>
      </w:r>
    </w:p>
    <w:p w14:paraId="64713C63" w14:textId="77777777" w:rsidR="00B2126E" w:rsidRDefault="00B2126E" w:rsidP="00B2126E">
      <w:pPr>
        <w:pStyle w:val="NormalWeb"/>
        <w:jc w:val="both"/>
      </w:pPr>
      <w:r>
        <w:t xml:space="preserve">A </w:t>
      </w:r>
      <w:r>
        <w:rPr>
          <w:rStyle w:val="Strong"/>
        </w:rPr>
        <w:t>„Helikon 100”</w:t>
      </w:r>
      <w:r>
        <w:t xml:space="preserve"> nem csupán jubileumi kiállítás, hanem egy olyan korszakba tett időutazás is, amelyben írók, művészek és kulturális személyiségek együttesen formálták Erdély kulturális arculatát. Egy évszázaddal később a kiállítás újra láthatóvá teszi és a figyelem középpontjába helyezi egy olyan korszak műveit, dokumentumait és meghatározó személyiségeit, amelyben </w:t>
      </w:r>
      <w:r>
        <w:rPr>
          <w:rStyle w:val="Strong"/>
        </w:rPr>
        <w:t>a kép és a szó, az irodalom és a képzőművészet szorosan összekapcsolódott</w:t>
      </w:r>
      <w:r>
        <w:t>.</w:t>
      </w:r>
    </w:p>
    <w:p w14:paraId="67268E89" w14:textId="77777777" w:rsidR="00B2126E" w:rsidRPr="00C36904" w:rsidRDefault="00B2113A" w:rsidP="00B2126E">
      <w:pPr>
        <w:rPr>
          <w:b/>
          <w:bCs/>
          <w:lang w:val="ro-RO"/>
        </w:rPr>
      </w:pPr>
      <w:r w:rsidRPr="00C36904">
        <w:rPr>
          <w:b/>
          <w:bCs/>
          <w:lang w:val="ro-RO"/>
        </w:rPr>
        <w:lastRenderedPageBreak/>
        <w:t>A kiállítás kurátorai</w:t>
      </w:r>
      <w:r w:rsidR="00B2126E" w:rsidRPr="00C36904">
        <w:rPr>
          <w:b/>
          <w:bCs/>
          <w:lang w:val="ro-RO"/>
        </w:rPr>
        <w:t>:</w:t>
      </w:r>
    </w:p>
    <w:p w14:paraId="4D36FF2D" w14:textId="77777777" w:rsidR="00B2126E" w:rsidRPr="00C36904" w:rsidRDefault="00B2126E" w:rsidP="00B2113A">
      <w:pPr>
        <w:rPr>
          <w:lang w:val="ro-RO"/>
        </w:rPr>
      </w:pPr>
      <w:r w:rsidRPr="00C36904">
        <w:rPr>
          <w:b/>
          <w:bCs/>
          <w:lang w:val="ro-RO"/>
        </w:rPr>
        <w:t>Szebeni</w:t>
      </w:r>
      <w:r w:rsidRPr="00C36904">
        <w:rPr>
          <w:lang w:val="ro-RO"/>
        </w:rPr>
        <w:t xml:space="preserve"> </w:t>
      </w:r>
      <w:r w:rsidR="00B2113A" w:rsidRPr="00C36904">
        <w:rPr>
          <w:b/>
          <w:bCs/>
          <w:lang w:val="ro-RO"/>
        </w:rPr>
        <w:t xml:space="preserve">Zsuzsanna </w:t>
      </w:r>
      <w:r w:rsidRPr="00C36904">
        <w:rPr>
          <w:lang w:val="ro-RO"/>
        </w:rPr>
        <w:t>–Liszt</w:t>
      </w:r>
      <w:r w:rsidR="00B2113A" w:rsidRPr="00C36904">
        <w:rPr>
          <w:lang w:val="ro-RO"/>
        </w:rPr>
        <w:t xml:space="preserve"> Intézet</w:t>
      </w:r>
      <w:r w:rsidRPr="00C36904">
        <w:rPr>
          <w:lang w:val="ro-RO"/>
        </w:rPr>
        <w:t xml:space="preserve">, </w:t>
      </w:r>
      <w:r w:rsidR="00B2113A" w:rsidRPr="00C36904">
        <w:rPr>
          <w:lang w:val="ro-RO"/>
        </w:rPr>
        <w:t>Sepsiszentgyörgy</w:t>
      </w:r>
      <w:r w:rsidRPr="00C36904">
        <w:rPr>
          <w:lang w:val="ro-RO"/>
        </w:rPr>
        <w:br/>
      </w:r>
      <w:r w:rsidRPr="00C36904">
        <w:rPr>
          <w:b/>
          <w:bCs/>
          <w:lang w:val="ro-RO"/>
        </w:rPr>
        <w:t>Bordás</w:t>
      </w:r>
      <w:r w:rsidR="00B2113A" w:rsidRPr="00C36904">
        <w:rPr>
          <w:b/>
          <w:bCs/>
          <w:lang w:val="ro-RO"/>
        </w:rPr>
        <w:t xml:space="preserve"> Beáta</w:t>
      </w:r>
      <w:r w:rsidRPr="00C36904">
        <w:rPr>
          <w:lang w:val="ro-RO"/>
        </w:rPr>
        <w:t xml:space="preserve"> – </w:t>
      </w:r>
      <w:r w:rsidR="00B2113A" w:rsidRPr="00C36904">
        <w:rPr>
          <w:lang w:val="ro-RO"/>
        </w:rPr>
        <w:t>Erdélyi Művészeti Központ</w:t>
      </w:r>
      <w:r w:rsidRPr="00C36904">
        <w:rPr>
          <w:lang w:val="ro-RO"/>
        </w:rPr>
        <w:br/>
      </w:r>
      <w:r w:rsidRPr="00C36904">
        <w:rPr>
          <w:b/>
          <w:bCs/>
          <w:lang w:val="ro-RO"/>
        </w:rPr>
        <w:t>Strebeli</w:t>
      </w:r>
      <w:r w:rsidRPr="00C36904">
        <w:rPr>
          <w:lang w:val="ro-RO"/>
        </w:rPr>
        <w:t xml:space="preserve"> </w:t>
      </w:r>
      <w:r w:rsidR="00B2113A" w:rsidRPr="00C36904">
        <w:rPr>
          <w:b/>
          <w:bCs/>
          <w:lang w:val="ro-RO"/>
        </w:rPr>
        <w:t xml:space="preserve">Robert </w:t>
      </w:r>
      <w:r w:rsidRPr="00C36904">
        <w:rPr>
          <w:lang w:val="ro-RO"/>
        </w:rPr>
        <w:t xml:space="preserve">– </w:t>
      </w:r>
      <w:r w:rsidR="00B2113A" w:rsidRPr="00C36904">
        <w:rPr>
          <w:lang w:val="ro-RO"/>
        </w:rPr>
        <w:t>Művészeti Múzeum – Nagybányai Művészeti Központ</w:t>
      </w:r>
      <w:r w:rsidRPr="00C36904">
        <w:rPr>
          <w:lang w:val="ro-RO"/>
        </w:rPr>
        <w:br/>
      </w:r>
      <w:r w:rsidRPr="00C36904">
        <w:rPr>
          <w:b/>
          <w:bCs/>
          <w:lang w:val="ro-RO"/>
        </w:rPr>
        <w:t>Márton</w:t>
      </w:r>
      <w:r w:rsidRPr="00C36904">
        <w:rPr>
          <w:lang w:val="ro-RO"/>
        </w:rPr>
        <w:t xml:space="preserve"> </w:t>
      </w:r>
      <w:r w:rsidR="00B2113A" w:rsidRPr="00C36904">
        <w:rPr>
          <w:b/>
          <w:bCs/>
          <w:lang w:val="ro-RO"/>
        </w:rPr>
        <w:t xml:space="preserve">Adrienne </w:t>
      </w:r>
      <w:r w:rsidRPr="00C36904">
        <w:rPr>
          <w:lang w:val="ro-RO"/>
        </w:rPr>
        <w:t xml:space="preserve">– </w:t>
      </w:r>
      <w:r w:rsidR="00B2113A" w:rsidRPr="00C36904">
        <w:rPr>
          <w:lang w:val="ro-RO"/>
        </w:rPr>
        <w:t>Marosvásárhelyi Kulturális, Művészeti és Szabadidőközpont</w:t>
      </w:r>
    </w:p>
    <w:p w14:paraId="51E84048" w14:textId="77777777" w:rsidR="00B2126E" w:rsidRPr="00C36904" w:rsidRDefault="00B2126E" w:rsidP="00B2126E">
      <w:pPr>
        <w:jc w:val="both"/>
        <w:rPr>
          <w:lang w:val="ro-RO"/>
        </w:rPr>
      </w:pPr>
    </w:p>
    <w:p w14:paraId="55F6E950" w14:textId="77777777" w:rsidR="00B2126E" w:rsidRPr="00C36904" w:rsidRDefault="00B2113A" w:rsidP="00B2126E">
      <w:pPr>
        <w:jc w:val="both"/>
        <w:rPr>
          <w:rStyle w:val="Strong"/>
          <w:lang w:val="ro-RO"/>
        </w:rPr>
      </w:pPr>
      <w:r w:rsidRPr="00C36904">
        <w:rPr>
          <w:rStyle w:val="Strong"/>
          <w:b w:val="0"/>
          <w:lang w:val="ro-RO"/>
        </w:rPr>
        <w:t>Szervezők:</w:t>
      </w:r>
      <w:r w:rsidRPr="00C36904">
        <w:rPr>
          <w:lang w:val="ro-RO"/>
        </w:rPr>
        <w:t xml:space="preserve"> </w:t>
      </w:r>
      <w:r w:rsidRPr="00C36904">
        <w:rPr>
          <w:rStyle w:val="Strong"/>
          <w:lang w:val="ro-RO"/>
        </w:rPr>
        <w:t>Marosvásárhelyi Kulturális, Művészeti és Szabadidőközpont, Marosvásárhely Polgármesteri Hivatala, Liszt Intézet – Sepsiszentgyörgy, Erdélyi Művészeti Központ Egyesület és Sepsiszentgyörgy Polgármesteri Hivatala</w:t>
      </w:r>
    </w:p>
    <w:p w14:paraId="7C619620" w14:textId="77777777" w:rsidR="00B2113A" w:rsidRPr="00C36904" w:rsidRDefault="00B2113A" w:rsidP="00B2126E">
      <w:pPr>
        <w:jc w:val="both"/>
        <w:rPr>
          <w:lang w:val="ro-RO"/>
        </w:rPr>
      </w:pPr>
    </w:p>
    <w:p w14:paraId="46C93153" w14:textId="77777777" w:rsidR="00B2126E" w:rsidRPr="00C36904" w:rsidRDefault="00B2113A" w:rsidP="00B2126E">
      <w:pPr>
        <w:jc w:val="both"/>
        <w:rPr>
          <w:lang w:val="ro-RO"/>
        </w:rPr>
      </w:pPr>
      <w:r w:rsidRPr="00C36904">
        <w:rPr>
          <w:rStyle w:val="Strong"/>
          <w:lang w:val="ro-RO"/>
        </w:rPr>
        <w:t>Partnerek</w:t>
      </w:r>
      <w:r w:rsidRPr="00C36904">
        <w:rPr>
          <w:rStyle w:val="Strong"/>
          <w:b w:val="0"/>
          <w:lang w:val="ro-RO"/>
        </w:rPr>
        <w:t>:</w:t>
      </w:r>
      <w:r w:rsidRPr="00C36904">
        <w:rPr>
          <w:b/>
          <w:lang w:val="ro-RO"/>
        </w:rPr>
        <w:t xml:space="preserve"> </w:t>
      </w:r>
      <w:r w:rsidRPr="00C36904">
        <w:rPr>
          <w:rStyle w:val="Strong"/>
          <w:b w:val="0"/>
          <w:lang w:val="ro-RO"/>
        </w:rPr>
        <w:t>Művészeti Múzeum – Nagybányai Művészeti Központ, Kolozsvári Művészeti Múzeum, N</w:t>
      </w:r>
      <w:r w:rsidR="00864315" w:rsidRPr="00C36904">
        <w:rPr>
          <w:rStyle w:val="Strong"/>
          <w:b w:val="0"/>
          <w:lang w:val="ro-RO"/>
        </w:rPr>
        <w:t xml:space="preserve">emzetpolitikai Államtitkárság, </w:t>
      </w:r>
      <w:r w:rsidRPr="00C36904">
        <w:rPr>
          <w:rStyle w:val="Strong"/>
          <w:b w:val="0"/>
          <w:lang w:val="ro-RO"/>
        </w:rPr>
        <w:t>Bethlen Gábor Alap, Carola Egyesület, Magyar Művészeti Akadémia és Nemzeti Kulturális Alap</w:t>
      </w:r>
    </w:p>
    <w:p w14:paraId="2F7625FA" w14:textId="77777777" w:rsidR="00B2126E" w:rsidRPr="00C36904" w:rsidRDefault="00B2126E" w:rsidP="00B2126E">
      <w:pPr>
        <w:jc w:val="both"/>
        <w:rPr>
          <w:lang w:val="ro-RO"/>
        </w:rPr>
      </w:pPr>
    </w:p>
    <w:p w14:paraId="629BC614" w14:textId="77777777" w:rsidR="00B2126E" w:rsidRPr="00C36904" w:rsidRDefault="00B2126E" w:rsidP="00B2126E">
      <w:pPr>
        <w:spacing w:before="120"/>
        <w:jc w:val="both"/>
        <w:rPr>
          <w:lang w:val="ro-RO"/>
        </w:rPr>
      </w:pPr>
    </w:p>
    <w:p w14:paraId="0D0ADA71" w14:textId="77777777" w:rsidR="00ED4E40" w:rsidRPr="00C36904" w:rsidRDefault="00ED4E40" w:rsidP="00ED4E40">
      <w:pPr>
        <w:spacing w:before="120"/>
        <w:jc w:val="both"/>
        <w:rPr>
          <w:b/>
          <w:bCs/>
          <w:lang w:val="ro-RO"/>
        </w:rPr>
      </w:pPr>
      <w:r w:rsidRPr="00C36904">
        <w:rPr>
          <w:b/>
          <w:bCs/>
          <w:lang w:val="ro-RO"/>
        </w:rPr>
        <w:t>INFORMÁCIÓK A RENDEZVÉNYRŐL</w:t>
      </w:r>
    </w:p>
    <w:p w14:paraId="746AC71D" w14:textId="77777777" w:rsidR="00ED4E40" w:rsidRPr="00C36904" w:rsidRDefault="00ED4E40" w:rsidP="00ED4E40">
      <w:pPr>
        <w:spacing w:before="120"/>
        <w:jc w:val="both"/>
        <w:rPr>
          <w:b/>
          <w:bCs/>
          <w:lang w:val="ro-RO"/>
        </w:rPr>
      </w:pPr>
      <w:r w:rsidRPr="00C36904">
        <w:rPr>
          <w:b/>
          <w:bCs/>
          <w:lang w:val="ro-RO"/>
        </w:rPr>
        <w:t xml:space="preserve">Megnyitó: </w:t>
      </w:r>
      <w:r w:rsidRPr="00C36904">
        <w:rPr>
          <w:bCs/>
          <w:lang w:val="ro-RO"/>
        </w:rPr>
        <w:t>2026. szeptember 11., 19:00</w:t>
      </w:r>
    </w:p>
    <w:p w14:paraId="3F6587DD" w14:textId="77777777" w:rsidR="00ED4E40" w:rsidRPr="00C36904" w:rsidRDefault="00ED4E40" w:rsidP="00ED4E40">
      <w:pPr>
        <w:spacing w:before="120"/>
        <w:jc w:val="both"/>
        <w:rPr>
          <w:b/>
          <w:bCs/>
          <w:lang w:val="ro-RO"/>
        </w:rPr>
      </w:pPr>
      <w:r w:rsidRPr="00C36904">
        <w:rPr>
          <w:b/>
          <w:bCs/>
          <w:lang w:val="ro-RO"/>
        </w:rPr>
        <w:t xml:space="preserve">Helyszín: </w:t>
      </w:r>
      <w:r w:rsidRPr="00C36904">
        <w:rPr>
          <w:bCs/>
          <w:lang w:val="ro-RO"/>
        </w:rPr>
        <w:t>Várgaléria, Marosvásárhelyi Középkori Vár</w:t>
      </w:r>
    </w:p>
    <w:p w14:paraId="351A0B84" w14:textId="77777777" w:rsidR="00ED4E40" w:rsidRPr="00ED4E40" w:rsidRDefault="00ED4E40" w:rsidP="00ED4E40">
      <w:pPr>
        <w:spacing w:before="120"/>
        <w:jc w:val="both"/>
        <w:rPr>
          <w:b/>
          <w:bCs/>
        </w:rPr>
      </w:pPr>
      <w:r w:rsidRPr="00ED4E40">
        <w:rPr>
          <w:b/>
          <w:bCs/>
        </w:rPr>
        <w:t xml:space="preserve">A kiállítás megtekinthető: </w:t>
      </w:r>
      <w:r w:rsidRPr="00ED4E40">
        <w:rPr>
          <w:bCs/>
        </w:rPr>
        <w:t>2026. szeptember 11. – október 18.</w:t>
      </w:r>
    </w:p>
    <w:p w14:paraId="4338A5D0" w14:textId="77777777" w:rsidR="00ED4E40" w:rsidRDefault="00ED4E40" w:rsidP="00ED4E40">
      <w:pPr>
        <w:spacing w:before="120"/>
        <w:jc w:val="both"/>
        <w:rPr>
          <w:b/>
          <w:bCs/>
        </w:rPr>
      </w:pPr>
      <w:r w:rsidRPr="00ED4E40">
        <w:rPr>
          <w:b/>
          <w:bCs/>
        </w:rPr>
        <w:t xml:space="preserve">Nyitvatartás: </w:t>
      </w:r>
      <w:r w:rsidRPr="00ED4E40">
        <w:rPr>
          <w:bCs/>
        </w:rPr>
        <w:t>szerda–vasárnap, 10:00–18:00</w:t>
      </w:r>
    </w:p>
    <w:p w14:paraId="6F3DF4C0" w14:textId="77777777" w:rsidR="00ED4E40" w:rsidRPr="00ED4E40" w:rsidRDefault="00ED4E40" w:rsidP="00ED4E40">
      <w:pPr>
        <w:spacing w:before="120"/>
        <w:jc w:val="both"/>
        <w:rPr>
          <w:b/>
          <w:bCs/>
        </w:rPr>
      </w:pPr>
    </w:p>
    <w:p w14:paraId="36E361F0" w14:textId="77777777" w:rsidR="00ED4E40" w:rsidRPr="00ED4E40" w:rsidRDefault="00ED4E40" w:rsidP="00ED4E40">
      <w:pPr>
        <w:spacing w:before="100" w:beforeAutospacing="1" w:after="100" w:afterAutospacing="1"/>
        <w:rPr>
          <w:lang w:val="ro-RO" w:eastAsia="ro-RO"/>
        </w:rPr>
      </w:pPr>
      <w:r w:rsidRPr="00ED4E40">
        <w:rPr>
          <w:bCs/>
          <w:lang w:val="ro-RO" w:eastAsia="ro-RO"/>
        </w:rPr>
        <w:t>Szeretettel várjuk Önöket a kiállítás megnyitójára és a tárlatra!</w:t>
      </w:r>
    </w:p>
    <w:p w14:paraId="4C30F526" w14:textId="77777777" w:rsidR="00B2126E" w:rsidRDefault="00B2126E" w:rsidP="00B2126E">
      <w:pPr>
        <w:jc w:val="both"/>
        <w:rPr>
          <w:lang w:val="ro-RO"/>
        </w:rPr>
      </w:pPr>
    </w:p>
    <w:p w14:paraId="0D399F28" w14:textId="77777777" w:rsidR="008A3601" w:rsidRDefault="008A3601"/>
    <w:sectPr w:rsidR="008A360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6983D" w14:textId="77777777" w:rsidR="00774864" w:rsidRDefault="00774864" w:rsidP="00B2126E">
      <w:r>
        <w:separator/>
      </w:r>
    </w:p>
  </w:endnote>
  <w:endnote w:type="continuationSeparator" w:id="0">
    <w:p w14:paraId="1E103EEF" w14:textId="77777777" w:rsidR="00774864" w:rsidRDefault="00774864" w:rsidP="00B21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4AC89" w14:textId="77777777" w:rsidR="00774864" w:rsidRDefault="00774864" w:rsidP="00B2126E">
      <w:r>
        <w:separator/>
      </w:r>
    </w:p>
  </w:footnote>
  <w:footnote w:type="continuationSeparator" w:id="0">
    <w:p w14:paraId="17368D0C" w14:textId="77777777" w:rsidR="00774864" w:rsidRDefault="00774864" w:rsidP="00B21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17A08" w14:textId="77777777" w:rsidR="00B2126E" w:rsidRDefault="00B2126E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8240" behindDoc="0" locked="0" layoutInCell="1" allowOverlap="1" wp14:anchorId="15F40FD5" wp14:editId="4F10196C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571740" cy="12192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1740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26E"/>
    <w:rsid w:val="00171736"/>
    <w:rsid w:val="00453756"/>
    <w:rsid w:val="006F79E0"/>
    <w:rsid w:val="00756646"/>
    <w:rsid w:val="00774864"/>
    <w:rsid w:val="00864315"/>
    <w:rsid w:val="008A3601"/>
    <w:rsid w:val="00B2113A"/>
    <w:rsid w:val="00B2126E"/>
    <w:rsid w:val="00C36904"/>
    <w:rsid w:val="00D4642C"/>
    <w:rsid w:val="00ED4E40"/>
    <w:rsid w:val="00F05CDC"/>
    <w:rsid w:val="00FB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F6F7C2"/>
  <w15:chartTrackingRefBased/>
  <w15:docId w15:val="{3DE7FD76-F3FF-4B2D-8C19-560194E6F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link w:val="Heading2Char"/>
    <w:uiPriority w:val="9"/>
    <w:qFormat/>
    <w:rsid w:val="00ED4E40"/>
    <w:pPr>
      <w:spacing w:before="100" w:beforeAutospacing="1" w:after="100" w:afterAutospacing="1"/>
      <w:outlineLvl w:val="1"/>
    </w:pPr>
    <w:rPr>
      <w:b/>
      <w:bCs/>
      <w:sz w:val="36"/>
      <w:szCs w:val="36"/>
      <w:lang w:val="ro-RO" w:eastAsia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2126E"/>
    <w:pPr>
      <w:spacing w:before="100" w:beforeAutospacing="1" w:after="100" w:afterAutospacing="1"/>
    </w:pPr>
    <w:rPr>
      <w:lang w:val="ro-RO" w:eastAsia="ro-RO"/>
    </w:rPr>
  </w:style>
  <w:style w:type="character" w:styleId="Strong">
    <w:name w:val="Strong"/>
    <w:basedOn w:val="DefaultParagraphFont"/>
    <w:uiPriority w:val="22"/>
    <w:qFormat/>
    <w:rsid w:val="00B2126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2126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12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2126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12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isselectedend">
    <w:name w:val="isselectedend"/>
    <w:basedOn w:val="Normal"/>
    <w:rsid w:val="00B2126E"/>
    <w:pPr>
      <w:spacing w:before="100" w:beforeAutospacing="1" w:after="100" w:afterAutospacing="1"/>
    </w:pPr>
    <w:rPr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ED4E40"/>
    <w:rPr>
      <w:rFonts w:ascii="Times New Roman" w:eastAsia="Times New Roman" w:hAnsi="Times New Roman" w:cs="Times New Roman"/>
      <w:b/>
      <w:bCs/>
      <w:sz w:val="36"/>
      <w:szCs w:val="36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2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560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CetatePC3</cp:lastModifiedBy>
  <cp:revision>9</cp:revision>
  <dcterms:created xsi:type="dcterms:W3CDTF">2026-09-02T01:29:00Z</dcterms:created>
  <dcterms:modified xsi:type="dcterms:W3CDTF">2026-09-02T06:47:00Z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93f6f64e-2b46-4807-be3b-07bb17d97e15</vt:lpwstr>
  </property>
</Properties>
</file>